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DFC7E" w14:textId="77777777" w:rsidR="00C247B9" w:rsidRPr="00C247B9" w:rsidRDefault="00C247B9" w:rsidP="00C247B9">
      <w:pPr>
        <w:numPr>
          <w:ilvl w:val="0"/>
          <w:numId w:val="1"/>
        </w:numPr>
        <w:spacing w:before="100" w:beforeAutospacing="1" w:after="240"/>
        <w:rPr>
          <w:rFonts w:ascii="Helvetica" w:eastAsia="Times New Roman" w:hAnsi="Helvetica" w:cs="Times New Roman"/>
          <w:color w:val="000000"/>
          <w:sz w:val="18"/>
          <w:szCs w:val="18"/>
        </w:rPr>
      </w:pPr>
      <w:r w:rsidRPr="00C247B9">
        <w:rPr>
          <w:rFonts w:ascii="Helvetica" w:eastAsia="Times New Roman" w:hAnsi="Helvetica" w:cs="Times New Roman"/>
          <w:color w:val="000000"/>
          <w:sz w:val="18"/>
          <w:szCs w:val="18"/>
        </w:rPr>
        <w:t>In December 2019, RFA requested that USAGM allow RFA to transfer funds directly to OTF through an inter-grantee transfer. USAGM's CFO denied the request and instructed RFA that they must send the funds back to USAGM so that USAGM could add them to OTF's grant agreement: "</w:t>
      </w:r>
      <w:r w:rsidRPr="00C247B9">
        <w:rPr>
          <w:rFonts w:ascii="Arial" w:eastAsia="Times New Roman" w:hAnsi="Arial" w:cs="Arial"/>
          <w:color w:val="000000"/>
          <w:sz w:val="18"/>
          <w:szCs w:val="18"/>
        </w:rPr>
        <w:t>I conferred with GC and the Grants Team, and the best way forward is for RFA to send back the funds to USAGM and for USAGM to put them on the new grant agreement (or any subsequent amendment to it)."</w:t>
      </w:r>
      <w:r w:rsidRPr="00C247B9">
        <w:rPr>
          <w:rFonts w:ascii="Helvetica" w:eastAsia="Times New Roman" w:hAnsi="Helvetica" w:cs="Times New Roman"/>
          <w:color w:val="000000"/>
          <w:sz w:val="18"/>
          <w:szCs w:val="18"/>
        </w:rPr>
        <w:t> </w:t>
      </w:r>
    </w:p>
    <w:p w14:paraId="362C583F" w14:textId="77777777" w:rsidR="00C247B9" w:rsidRPr="00C247B9" w:rsidRDefault="00C247B9" w:rsidP="00C247B9">
      <w:pPr>
        <w:numPr>
          <w:ilvl w:val="0"/>
          <w:numId w:val="1"/>
        </w:numPr>
        <w:spacing w:before="100" w:beforeAutospacing="1" w:after="240"/>
        <w:rPr>
          <w:rFonts w:ascii="Helvetica" w:eastAsia="Times New Roman" w:hAnsi="Helvetica" w:cs="Times New Roman"/>
          <w:color w:val="000000"/>
          <w:sz w:val="18"/>
          <w:szCs w:val="18"/>
        </w:rPr>
      </w:pPr>
      <w:r w:rsidRPr="00C247B9">
        <w:rPr>
          <w:rFonts w:ascii="Helvetica" w:eastAsia="Times New Roman" w:hAnsi="Helvetica" w:cs="Times New Roman"/>
          <w:color w:val="000000"/>
          <w:sz w:val="18"/>
          <w:szCs w:val="18"/>
        </w:rPr>
        <w:t>In February 2020, OTF followed up with USAGM again and requested that RFA be allowed to transfer funds to OTF through an inter-grantee transfer. USAGM again denied the request and pointed OTF back to the guidance provided in December. USAGM then directed RFA and OTF to take the following actions:</w:t>
      </w:r>
    </w:p>
    <w:p w14:paraId="5E4246FF" w14:textId="77777777" w:rsidR="00C247B9" w:rsidRPr="00C247B9" w:rsidRDefault="00C247B9" w:rsidP="00C247B9">
      <w:pPr>
        <w:numPr>
          <w:ilvl w:val="1"/>
          <w:numId w:val="1"/>
        </w:numPr>
        <w:spacing w:before="100" w:beforeAutospacing="1" w:after="100" w:afterAutospacing="1"/>
        <w:rPr>
          <w:rFonts w:ascii="Helvetica" w:eastAsia="Times New Roman" w:hAnsi="Helvetica" w:cs="Times New Roman"/>
          <w:color w:val="000000"/>
          <w:sz w:val="18"/>
          <w:szCs w:val="18"/>
        </w:rPr>
      </w:pPr>
      <w:r w:rsidRPr="00C247B9">
        <w:rPr>
          <w:rFonts w:ascii="Helvetica" w:eastAsia="Times New Roman" w:hAnsi="Helvetica" w:cs="Times New Roman"/>
          <w:color w:val="000000"/>
          <w:sz w:val="18"/>
          <w:szCs w:val="18"/>
        </w:rPr>
        <w:t>"This transition plan should be addressed in the Internet Freedom Spend Plan due to the Hill on No Later Than March 19, 2020 (which is 90 days after Enactment). This transfer should be a part of a full plan to transition Prior Year (PY) funding from RFA’s OTF Program (</w:t>
      </w:r>
      <w:r w:rsidRPr="000246C7">
        <w:rPr>
          <w:rFonts w:ascii="Helvetica" w:eastAsia="Times New Roman" w:hAnsi="Helvetica" w:cs="Times New Roman"/>
          <w:color w:val="000000"/>
          <w:sz w:val="18"/>
          <w:szCs w:val="18"/>
          <w:highlight w:val="yellow"/>
        </w:rPr>
        <w:t>An Account</w:t>
      </w:r>
      <w:r w:rsidRPr="00C247B9">
        <w:rPr>
          <w:rFonts w:ascii="Helvetica" w:eastAsia="Times New Roman" w:hAnsi="Helvetica" w:cs="Times New Roman"/>
          <w:color w:val="000000"/>
          <w:sz w:val="18"/>
          <w:szCs w:val="18"/>
        </w:rPr>
        <w:t xml:space="preserve">) to the Newly established OTF Non-Federal Entity (Organization). Currently, the RFA OTF Program has </w:t>
      </w:r>
      <w:r w:rsidRPr="000246C7">
        <w:rPr>
          <w:rFonts w:ascii="Helvetica" w:eastAsia="Times New Roman" w:hAnsi="Helvetica" w:cs="Times New Roman"/>
          <w:color w:val="000000"/>
          <w:sz w:val="18"/>
          <w:szCs w:val="18"/>
          <w:highlight w:val="yellow"/>
        </w:rPr>
        <w:t>12.9 million dollars cash-on-hand, of which 5.9 million is unobligated in PY funds as of January 31, 2020</w:t>
      </w:r>
      <w:r w:rsidRPr="00C247B9">
        <w:rPr>
          <w:rFonts w:ascii="Helvetica" w:eastAsia="Times New Roman" w:hAnsi="Helvetica" w:cs="Times New Roman"/>
          <w:color w:val="000000"/>
          <w:sz w:val="18"/>
          <w:szCs w:val="18"/>
        </w:rPr>
        <w:t>. The following steps need to occur in order to transfer funding from RFA to OTF:</w:t>
      </w:r>
    </w:p>
    <w:p w14:paraId="2FAA83DF" w14:textId="77777777" w:rsidR="00C247B9" w:rsidRPr="00C247B9" w:rsidRDefault="00C247B9" w:rsidP="00C247B9">
      <w:pPr>
        <w:numPr>
          <w:ilvl w:val="2"/>
          <w:numId w:val="2"/>
        </w:numPr>
        <w:spacing w:before="100" w:beforeAutospacing="1" w:after="100" w:afterAutospacing="1"/>
        <w:rPr>
          <w:rFonts w:ascii="Helvetica" w:eastAsia="Times New Roman" w:hAnsi="Helvetica" w:cs="Times New Roman"/>
          <w:color w:val="000000"/>
          <w:sz w:val="18"/>
          <w:szCs w:val="18"/>
        </w:rPr>
      </w:pPr>
      <w:r w:rsidRPr="00C247B9">
        <w:rPr>
          <w:rFonts w:ascii="Helvetica" w:eastAsia="Times New Roman" w:hAnsi="Helvetica" w:cs="Times New Roman"/>
          <w:color w:val="000000"/>
          <w:sz w:val="18"/>
          <w:szCs w:val="18"/>
        </w:rPr>
        <w:t xml:space="preserve">The RFA’s CFO needs to confirm and validate </w:t>
      </w:r>
      <w:r w:rsidRPr="000246C7">
        <w:rPr>
          <w:rFonts w:ascii="Helvetica" w:eastAsia="Times New Roman" w:hAnsi="Helvetica" w:cs="Times New Roman"/>
          <w:color w:val="000000"/>
          <w:sz w:val="18"/>
          <w:szCs w:val="18"/>
          <w:highlight w:val="yellow"/>
        </w:rPr>
        <w:t>unobligated balances</w:t>
      </w:r>
      <w:r w:rsidRPr="00C247B9">
        <w:rPr>
          <w:rFonts w:ascii="Helvetica" w:eastAsia="Times New Roman" w:hAnsi="Helvetica" w:cs="Times New Roman"/>
          <w:color w:val="000000"/>
          <w:sz w:val="18"/>
          <w:szCs w:val="18"/>
        </w:rPr>
        <w:t xml:space="preserve"> of the remaining funds based of </w:t>
      </w:r>
      <w:r w:rsidRPr="000246C7">
        <w:rPr>
          <w:rFonts w:ascii="Helvetica" w:eastAsia="Times New Roman" w:hAnsi="Helvetica" w:cs="Times New Roman"/>
          <w:color w:val="000000"/>
          <w:sz w:val="18"/>
          <w:szCs w:val="18"/>
          <w:highlight w:val="yellow"/>
        </w:rPr>
        <w:t>reporting submitted as of January 31, 2020</w:t>
      </w:r>
      <w:r w:rsidRPr="00C247B9">
        <w:rPr>
          <w:rFonts w:ascii="Helvetica" w:eastAsia="Times New Roman" w:hAnsi="Helvetica" w:cs="Times New Roman"/>
          <w:color w:val="000000"/>
          <w:sz w:val="18"/>
          <w:szCs w:val="18"/>
        </w:rPr>
        <w:t>, making any transaction auditable;</w:t>
      </w:r>
    </w:p>
    <w:p w14:paraId="3B91D6AE" w14:textId="77777777" w:rsidR="00C247B9" w:rsidRPr="00C247B9" w:rsidRDefault="00C247B9" w:rsidP="00C247B9">
      <w:pPr>
        <w:numPr>
          <w:ilvl w:val="2"/>
          <w:numId w:val="2"/>
        </w:numPr>
        <w:spacing w:before="100" w:beforeAutospacing="1" w:after="100" w:afterAutospacing="1"/>
        <w:rPr>
          <w:rFonts w:ascii="Helvetica" w:eastAsia="Times New Roman" w:hAnsi="Helvetica" w:cs="Times New Roman"/>
          <w:color w:val="000000"/>
          <w:sz w:val="18"/>
          <w:szCs w:val="18"/>
        </w:rPr>
      </w:pPr>
      <w:r w:rsidRPr="00C247B9">
        <w:rPr>
          <w:rFonts w:ascii="Helvetica" w:eastAsia="Times New Roman" w:hAnsi="Helvetica" w:cs="Times New Roman"/>
          <w:color w:val="000000"/>
          <w:sz w:val="18"/>
          <w:szCs w:val="18"/>
        </w:rPr>
        <w:t>The accounting for PY funding needs to be reported by fiscal year for the sole purpose of amending the PY Grant Agreements for each fiscal year. Currently RFA is reporting funding across three fiscal years: FY17 through FY19;</w:t>
      </w:r>
    </w:p>
    <w:p w14:paraId="64E5B4CA" w14:textId="77777777" w:rsidR="00C247B9" w:rsidRPr="00C247B9" w:rsidRDefault="00C247B9" w:rsidP="00C247B9">
      <w:pPr>
        <w:numPr>
          <w:ilvl w:val="2"/>
          <w:numId w:val="2"/>
        </w:numPr>
        <w:spacing w:before="100" w:beforeAutospacing="1" w:after="100" w:afterAutospacing="1"/>
        <w:rPr>
          <w:rFonts w:ascii="Helvetica" w:eastAsia="Times New Roman" w:hAnsi="Helvetica" w:cs="Times New Roman"/>
          <w:color w:val="000000"/>
          <w:sz w:val="18"/>
          <w:szCs w:val="18"/>
        </w:rPr>
      </w:pPr>
      <w:r w:rsidRPr="00C247B9">
        <w:rPr>
          <w:rFonts w:ascii="Helvetica" w:eastAsia="Times New Roman" w:hAnsi="Helvetica" w:cs="Times New Roman"/>
          <w:color w:val="000000"/>
          <w:sz w:val="18"/>
          <w:szCs w:val="18"/>
        </w:rPr>
        <w:t xml:space="preserve">RFA’s CFO needs to review the currently reported </w:t>
      </w:r>
      <w:r w:rsidRPr="000246C7">
        <w:rPr>
          <w:rFonts w:ascii="Helvetica" w:eastAsia="Times New Roman" w:hAnsi="Helvetica" w:cs="Times New Roman"/>
          <w:color w:val="000000"/>
          <w:sz w:val="18"/>
          <w:szCs w:val="18"/>
          <w:highlight w:val="yellow"/>
        </w:rPr>
        <w:t>7.5</w:t>
      </w:r>
      <w:r w:rsidRPr="00C247B9">
        <w:rPr>
          <w:rFonts w:ascii="Helvetica" w:eastAsia="Times New Roman" w:hAnsi="Helvetica" w:cs="Times New Roman"/>
          <w:color w:val="000000"/>
          <w:sz w:val="18"/>
          <w:szCs w:val="18"/>
        </w:rPr>
        <w:t xml:space="preserve"> million in </w:t>
      </w:r>
      <w:r w:rsidRPr="000246C7">
        <w:rPr>
          <w:rFonts w:ascii="Helvetica" w:eastAsia="Times New Roman" w:hAnsi="Helvetica" w:cs="Times New Roman"/>
          <w:color w:val="000000"/>
          <w:sz w:val="18"/>
          <w:szCs w:val="18"/>
          <w:highlight w:val="yellow"/>
        </w:rPr>
        <w:t>Unliquated</w:t>
      </w:r>
      <w:r w:rsidRPr="000246C7">
        <w:rPr>
          <w:rFonts w:ascii="Arial" w:eastAsia="Times New Roman" w:hAnsi="Arial" w:cs="Arial"/>
          <w:color w:val="000000"/>
          <w:sz w:val="18"/>
          <w:szCs w:val="18"/>
          <w:highlight w:val="yellow"/>
        </w:rPr>
        <w:t xml:space="preserve"> Obligations</w:t>
      </w:r>
      <w:r w:rsidRPr="00C247B9">
        <w:rPr>
          <w:rFonts w:ascii="Arial" w:eastAsia="Times New Roman" w:hAnsi="Arial" w:cs="Arial"/>
          <w:color w:val="000000"/>
          <w:sz w:val="18"/>
          <w:szCs w:val="18"/>
        </w:rPr>
        <w:t xml:space="preserve"> (ULOs) to determine if these obligations are still valid and whether or not these funds should be deobligated and added to the current unobligated balance of funds for transfer to OTF;</w:t>
      </w:r>
    </w:p>
    <w:p w14:paraId="5B559295" w14:textId="77777777" w:rsidR="00C247B9" w:rsidRPr="00C247B9" w:rsidRDefault="00C247B9" w:rsidP="00C247B9">
      <w:pPr>
        <w:numPr>
          <w:ilvl w:val="2"/>
          <w:numId w:val="2"/>
        </w:numPr>
        <w:spacing w:before="100" w:beforeAutospacing="1" w:after="240"/>
        <w:rPr>
          <w:rFonts w:ascii="Helvetica" w:eastAsia="Times New Roman" w:hAnsi="Helvetica" w:cs="Times New Roman"/>
          <w:color w:val="000000"/>
          <w:sz w:val="18"/>
          <w:szCs w:val="18"/>
        </w:rPr>
      </w:pPr>
      <w:r w:rsidRPr="00C247B9">
        <w:rPr>
          <w:rFonts w:ascii="Helvetica" w:eastAsia="Times New Roman" w:hAnsi="Helvetica" w:cs="Times New Roman"/>
          <w:color w:val="000000"/>
          <w:sz w:val="18"/>
          <w:szCs w:val="18"/>
        </w:rPr>
        <w:t>No-Year funds will need to be recaptured to the agency and be reapportioned and rewarded to the newly established OTF Organization to fulfill the same purpose. Because the funding is No-Year, there is no issue with a recapture by the Agency and a reward to the OTF."</w:t>
      </w:r>
    </w:p>
    <w:p w14:paraId="7CE538DD" w14:textId="77777777" w:rsidR="00C247B9" w:rsidRPr="00C247B9" w:rsidRDefault="00C247B9" w:rsidP="00C247B9">
      <w:pPr>
        <w:numPr>
          <w:ilvl w:val="0"/>
          <w:numId w:val="2"/>
        </w:numPr>
        <w:spacing w:before="100" w:beforeAutospacing="1" w:after="240"/>
        <w:rPr>
          <w:rFonts w:ascii="Helvetica" w:eastAsia="Times New Roman" w:hAnsi="Helvetica" w:cs="Times New Roman"/>
          <w:color w:val="000000"/>
          <w:sz w:val="18"/>
          <w:szCs w:val="18"/>
        </w:rPr>
      </w:pPr>
      <w:r w:rsidRPr="00C247B9">
        <w:rPr>
          <w:rFonts w:ascii="Helvetica" w:eastAsia="Times New Roman" w:hAnsi="Helvetica" w:cs="Times New Roman"/>
          <w:color w:val="000000"/>
          <w:sz w:val="18"/>
          <w:szCs w:val="18"/>
        </w:rPr>
        <w:t>In June 2020, OTF and RFA completed all the steps required by USAGM to enable the transfer of funds.</w:t>
      </w:r>
    </w:p>
    <w:p w14:paraId="00C37538" w14:textId="77777777" w:rsidR="00C247B9" w:rsidRPr="00C247B9" w:rsidRDefault="00C247B9" w:rsidP="00C247B9">
      <w:pPr>
        <w:numPr>
          <w:ilvl w:val="1"/>
          <w:numId w:val="3"/>
        </w:numPr>
        <w:spacing w:before="100" w:beforeAutospacing="1" w:after="100" w:afterAutospacing="1"/>
        <w:rPr>
          <w:rFonts w:ascii="Helvetica" w:eastAsia="Times New Roman" w:hAnsi="Helvetica" w:cs="Times New Roman"/>
          <w:color w:val="000000"/>
          <w:sz w:val="18"/>
          <w:szCs w:val="18"/>
        </w:rPr>
      </w:pPr>
      <w:r w:rsidRPr="00C247B9">
        <w:rPr>
          <w:rFonts w:ascii="Helvetica" w:eastAsia="Times New Roman" w:hAnsi="Helvetica" w:cs="Times New Roman"/>
          <w:b/>
          <w:bCs/>
          <w:color w:val="000000"/>
          <w:sz w:val="18"/>
          <w:szCs w:val="18"/>
        </w:rPr>
        <w:t>Board approval: </w:t>
      </w:r>
      <w:r w:rsidRPr="00C247B9">
        <w:rPr>
          <w:rFonts w:ascii="Helvetica" w:eastAsia="Times New Roman" w:hAnsi="Helvetica" w:cs="Times New Roman"/>
          <w:color w:val="000000"/>
          <w:sz w:val="18"/>
          <w:szCs w:val="18"/>
        </w:rPr>
        <w:t>On March 12, 2020 both OTF and RFA's Board of Directors adopted resolutions "Approving </w:t>
      </w:r>
      <w:r w:rsidRPr="00C247B9">
        <w:rPr>
          <w:rFonts w:ascii="Arial" w:eastAsia="Times New Roman" w:hAnsi="Arial" w:cs="Arial"/>
          <w:color w:val="000000"/>
          <w:sz w:val="18"/>
          <w:szCs w:val="18"/>
        </w:rPr>
        <w:t xml:space="preserve">Independent Auditor Certification of RFA financial migration to OTF." </w:t>
      </w:r>
    </w:p>
    <w:p w14:paraId="65748D6E" w14:textId="77777777" w:rsidR="00C247B9" w:rsidRPr="00C247B9" w:rsidRDefault="00C247B9" w:rsidP="00C247B9">
      <w:pPr>
        <w:numPr>
          <w:ilvl w:val="1"/>
          <w:numId w:val="3"/>
        </w:numPr>
        <w:spacing w:before="100" w:beforeAutospacing="1" w:after="100" w:afterAutospacing="1"/>
        <w:rPr>
          <w:rFonts w:ascii="Helvetica" w:eastAsia="Times New Roman" w:hAnsi="Helvetica" w:cs="Times New Roman"/>
          <w:color w:val="000000"/>
          <w:sz w:val="18"/>
          <w:szCs w:val="18"/>
        </w:rPr>
      </w:pPr>
      <w:r w:rsidRPr="00C247B9">
        <w:rPr>
          <w:rFonts w:ascii="Helvetica" w:eastAsia="Times New Roman" w:hAnsi="Helvetica" w:cs="Times New Roman"/>
          <w:b/>
          <w:bCs/>
          <w:color w:val="000000"/>
          <w:sz w:val="18"/>
          <w:szCs w:val="18"/>
        </w:rPr>
        <w:t>"This transition plan should be addressed in the Internet Freedom Spend Plan": </w:t>
      </w:r>
      <w:commentRangeStart w:id="0"/>
      <w:r w:rsidRPr="00C247B9">
        <w:rPr>
          <w:rFonts w:ascii="Helvetica" w:eastAsia="Times New Roman" w:hAnsi="Helvetica" w:cs="Times New Roman"/>
          <w:color w:val="000000"/>
          <w:sz w:val="18"/>
          <w:szCs w:val="18"/>
        </w:rPr>
        <w:t>On April 3, 2020</w:t>
      </w:r>
      <w:commentRangeEnd w:id="0"/>
      <w:r w:rsidR="000246C7">
        <w:rPr>
          <w:rStyle w:val="CommentReference"/>
        </w:rPr>
        <w:commentReference w:id="0"/>
      </w:r>
      <w:r w:rsidRPr="00C247B9">
        <w:rPr>
          <w:rFonts w:ascii="Helvetica" w:eastAsia="Times New Roman" w:hAnsi="Helvetica" w:cs="Times New Roman"/>
          <w:color w:val="000000"/>
          <w:sz w:val="18"/>
          <w:szCs w:val="18"/>
        </w:rPr>
        <w:t>, USAGM submitted it's FY2020 Internet Freedom Spend Plan to Congress stating, "</w:t>
      </w:r>
      <w:r w:rsidRPr="00C247B9">
        <w:rPr>
          <w:rFonts w:ascii="Arial" w:eastAsia="Times New Roman" w:hAnsi="Arial" w:cs="Arial"/>
          <w:color w:val="000000"/>
          <w:sz w:val="18"/>
          <w:szCs w:val="18"/>
        </w:rPr>
        <w:t xml:space="preserve">Radio Free Asia (RFA) has engaged the services of its auditors, Calibre CPA Group to review the open contracts on RFA’s financial records as of May 31, 2020. Upon completion of this review, any unobligated and obligated funding, along with any unused portion of the $1.2 million for associated staffing costs during the transition will be transferred to OTF. The estimated completion of this review is mid-June." </w:t>
      </w:r>
    </w:p>
    <w:p w14:paraId="4362959F" w14:textId="77777777" w:rsidR="00C247B9" w:rsidRPr="00C247B9" w:rsidRDefault="00C247B9" w:rsidP="00C247B9">
      <w:pPr>
        <w:numPr>
          <w:ilvl w:val="1"/>
          <w:numId w:val="3"/>
        </w:numPr>
        <w:spacing w:before="100" w:beforeAutospacing="1" w:after="100" w:afterAutospacing="1"/>
        <w:rPr>
          <w:rFonts w:ascii="Helvetica" w:eastAsia="Times New Roman" w:hAnsi="Helvetica" w:cs="Times New Roman"/>
          <w:color w:val="000000"/>
          <w:sz w:val="18"/>
          <w:szCs w:val="18"/>
        </w:rPr>
      </w:pPr>
      <w:r w:rsidRPr="00C247B9">
        <w:rPr>
          <w:rFonts w:ascii="Arial" w:eastAsia="Times New Roman" w:hAnsi="Arial" w:cs="Arial"/>
          <w:b/>
          <w:bCs/>
          <w:color w:val="000000"/>
          <w:sz w:val="18"/>
          <w:szCs w:val="18"/>
        </w:rPr>
        <w:t>RFA and OTF execute contract assignment agreement</w:t>
      </w:r>
      <w:r w:rsidRPr="00C247B9">
        <w:rPr>
          <w:rFonts w:ascii="Arial" w:eastAsia="Times New Roman" w:hAnsi="Arial" w:cs="Arial"/>
          <w:color w:val="000000"/>
          <w:sz w:val="18"/>
          <w:szCs w:val="18"/>
        </w:rPr>
        <w:t xml:space="preserve">: </w:t>
      </w:r>
      <w:r w:rsidRPr="00E047C9">
        <w:rPr>
          <w:rFonts w:ascii="Arial" w:eastAsia="Times New Roman" w:hAnsi="Arial" w:cs="Arial"/>
          <w:color w:val="000000"/>
          <w:sz w:val="18"/>
          <w:szCs w:val="18"/>
          <w:highlight w:val="yellow"/>
        </w:rPr>
        <w:t xml:space="preserve">Pursuant to USAGM </w:t>
      </w:r>
      <w:commentRangeStart w:id="1"/>
      <w:r w:rsidRPr="00E047C9">
        <w:rPr>
          <w:rFonts w:ascii="Arial" w:eastAsia="Times New Roman" w:hAnsi="Arial" w:cs="Arial"/>
          <w:color w:val="000000"/>
          <w:sz w:val="18"/>
          <w:szCs w:val="18"/>
          <w:highlight w:val="yellow"/>
        </w:rPr>
        <w:t>instructions</w:t>
      </w:r>
      <w:commentRangeEnd w:id="1"/>
      <w:r w:rsidR="00E047C9">
        <w:rPr>
          <w:rStyle w:val="CommentReference"/>
        </w:rPr>
        <w:commentReference w:id="1"/>
      </w:r>
      <w:r w:rsidRPr="00C247B9">
        <w:rPr>
          <w:rFonts w:ascii="Arial" w:eastAsia="Times New Roman" w:hAnsi="Arial" w:cs="Arial"/>
          <w:color w:val="000000"/>
          <w:sz w:val="18"/>
          <w:szCs w:val="18"/>
        </w:rPr>
        <w:t xml:space="preserve">, the FY2020 Internet Freedom Spend Plan that USAGM submitted to Congress, and RFA and OTF's Board resolutions, RFA and OTF executed a contract assignment agreement on April 17, 2020. </w:t>
      </w:r>
    </w:p>
    <w:p w14:paraId="3812BFD7" w14:textId="77777777" w:rsidR="00C247B9" w:rsidRPr="00C247B9" w:rsidRDefault="00C247B9" w:rsidP="00C247B9">
      <w:pPr>
        <w:numPr>
          <w:ilvl w:val="1"/>
          <w:numId w:val="3"/>
        </w:numPr>
        <w:spacing w:before="100" w:beforeAutospacing="1" w:after="100" w:afterAutospacing="1"/>
        <w:rPr>
          <w:rFonts w:ascii="Helvetica" w:eastAsia="Times New Roman" w:hAnsi="Helvetica" w:cs="Times New Roman"/>
          <w:color w:val="000000"/>
          <w:sz w:val="18"/>
          <w:szCs w:val="18"/>
        </w:rPr>
      </w:pPr>
      <w:r w:rsidRPr="00C247B9">
        <w:rPr>
          <w:rFonts w:ascii="Arial" w:eastAsia="Times New Roman" w:hAnsi="Arial" w:cs="Arial"/>
          <w:b/>
          <w:bCs/>
          <w:color w:val="000000"/>
          <w:sz w:val="18"/>
          <w:szCs w:val="18"/>
        </w:rPr>
        <w:t xml:space="preserve">Migration of OTF staff: </w:t>
      </w:r>
      <w:r w:rsidRPr="00C247B9">
        <w:rPr>
          <w:rFonts w:ascii="Arial" w:eastAsia="Times New Roman" w:hAnsi="Arial" w:cs="Arial"/>
          <w:color w:val="000000"/>
          <w:sz w:val="18"/>
          <w:szCs w:val="18"/>
        </w:rPr>
        <w:t xml:space="preserve">As planned with RFA, all OTF program staff resigned from RFA on April 17, 2020 and were employed by OTF corporation on April 20, 2020. </w:t>
      </w:r>
    </w:p>
    <w:p w14:paraId="42567518" w14:textId="77777777" w:rsidR="00C247B9" w:rsidRPr="00C247B9" w:rsidRDefault="00C247B9" w:rsidP="00C247B9">
      <w:pPr>
        <w:numPr>
          <w:ilvl w:val="1"/>
          <w:numId w:val="3"/>
        </w:numPr>
        <w:spacing w:before="100" w:beforeAutospacing="1" w:after="100" w:afterAutospacing="1"/>
        <w:rPr>
          <w:rFonts w:ascii="Helvetica" w:eastAsia="Times New Roman" w:hAnsi="Helvetica" w:cs="Times New Roman"/>
          <w:color w:val="000000"/>
          <w:sz w:val="18"/>
          <w:szCs w:val="18"/>
        </w:rPr>
      </w:pPr>
      <w:r w:rsidRPr="00C247B9">
        <w:rPr>
          <w:rFonts w:ascii="Arial" w:eastAsia="Times New Roman" w:hAnsi="Arial" w:cs="Arial"/>
          <w:b/>
          <w:bCs/>
          <w:color w:val="000000"/>
          <w:sz w:val="18"/>
          <w:szCs w:val="18"/>
        </w:rPr>
        <w:t>"The RFA’s CFO needs to confirm and validate unobligated balances of the remaining funds based of reporting submitted as of January 31, 2020, making any transaction auditable"</w:t>
      </w:r>
      <w:r w:rsidRPr="00C247B9">
        <w:rPr>
          <w:rFonts w:ascii="Arial" w:eastAsia="Times New Roman" w:hAnsi="Arial" w:cs="Arial"/>
          <w:color w:val="000000"/>
          <w:sz w:val="18"/>
          <w:szCs w:val="18"/>
        </w:rPr>
        <w:t xml:space="preserve">: RFA confirmed and validated all unobligated balance of remaining funds and provided this information to the auditing firm on June 1, 2020. </w:t>
      </w:r>
    </w:p>
    <w:p w14:paraId="09D6F955" w14:textId="77777777" w:rsidR="00C247B9" w:rsidRPr="00C247B9" w:rsidRDefault="00C247B9" w:rsidP="00C247B9">
      <w:pPr>
        <w:numPr>
          <w:ilvl w:val="1"/>
          <w:numId w:val="3"/>
        </w:numPr>
        <w:spacing w:before="100" w:beforeAutospacing="1" w:after="100" w:afterAutospacing="1"/>
        <w:rPr>
          <w:rFonts w:ascii="Helvetica" w:eastAsia="Times New Roman" w:hAnsi="Helvetica" w:cs="Times New Roman"/>
          <w:color w:val="000000"/>
          <w:sz w:val="18"/>
          <w:szCs w:val="18"/>
        </w:rPr>
      </w:pPr>
      <w:r w:rsidRPr="00C247B9">
        <w:rPr>
          <w:rFonts w:ascii="Arial" w:eastAsia="Times New Roman" w:hAnsi="Arial" w:cs="Arial"/>
          <w:b/>
          <w:bCs/>
          <w:color w:val="222222"/>
          <w:sz w:val="18"/>
          <w:szCs w:val="18"/>
        </w:rPr>
        <w:t>"The accounting for PY funding needs to be reported by fiscal year for the sole purpose of amending the PY Grant Agreements for each fiscal year"</w:t>
      </w:r>
      <w:r w:rsidRPr="00C247B9">
        <w:rPr>
          <w:rFonts w:ascii="Arial" w:eastAsia="Times New Roman" w:hAnsi="Arial" w:cs="Arial"/>
          <w:color w:val="222222"/>
          <w:sz w:val="18"/>
          <w:szCs w:val="18"/>
        </w:rPr>
        <w:t>: RFA auditors completed the audit on June 17, 2020. RFA certified the audit and submitted updated SF-424 by fiscal year per USAGM instructions.</w:t>
      </w:r>
      <w:r w:rsidRPr="00C247B9">
        <w:rPr>
          <w:rFonts w:ascii="Arial" w:eastAsia="Times New Roman" w:hAnsi="Arial" w:cs="Arial"/>
          <w:color w:val="222222"/>
          <w:sz w:val="22"/>
          <w:szCs w:val="22"/>
        </w:rPr>
        <w:t xml:space="preserve"> </w:t>
      </w:r>
      <w:r w:rsidRPr="00C247B9">
        <w:rPr>
          <w:rFonts w:ascii="Arial" w:eastAsia="Times New Roman" w:hAnsi="Arial" w:cs="Arial"/>
          <w:color w:val="222222"/>
          <w:sz w:val="22"/>
          <w:szCs w:val="22"/>
        </w:rPr>
        <w:br/>
      </w:r>
    </w:p>
    <w:p w14:paraId="1727DCAA" w14:textId="77777777" w:rsidR="00C247B9" w:rsidRPr="00C247B9" w:rsidRDefault="00C247B9" w:rsidP="00C247B9">
      <w:pPr>
        <w:numPr>
          <w:ilvl w:val="1"/>
          <w:numId w:val="3"/>
        </w:numPr>
        <w:spacing w:before="100" w:beforeAutospacing="1" w:after="100" w:afterAutospacing="1"/>
        <w:rPr>
          <w:rFonts w:ascii="Helvetica" w:eastAsia="Times New Roman" w:hAnsi="Helvetica" w:cs="Times New Roman"/>
          <w:color w:val="000000"/>
          <w:sz w:val="18"/>
          <w:szCs w:val="18"/>
        </w:rPr>
      </w:pPr>
      <w:r w:rsidRPr="00C247B9">
        <w:rPr>
          <w:rFonts w:ascii="Arial" w:eastAsia="Times New Roman" w:hAnsi="Arial" w:cs="Arial"/>
          <w:b/>
          <w:bCs/>
          <w:color w:val="222222"/>
          <w:sz w:val="18"/>
          <w:szCs w:val="18"/>
        </w:rPr>
        <w:t>"RFA’s CFO needs to review the currently reported 7.5 million in Unliquidated</w:t>
      </w:r>
      <w:r w:rsidRPr="00C247B9">
        <w:rPr>
          <w:rFonts w:ascii="Arial" w:eastAsia="Times New Roman" w:hAnsi="Arial" w:cs="Arial"/>
          <w:b/>
          <w:bCs/>
          <w:color w:val="000000"/>
          <w:sz w:val="18"/>
          <w:szCs w:val="18"/>
        </w:rPr>
        <w:t xml:space="preserve"> Obligations (ULOs) to determine if these obligations are still valid and whether or not these funds should be deobligated and added to the current unobligated balance of funds for transfer to </w:t>
      </w:r>
      <w:r w:rsidRPr="00C247B9">
        <w:rPr>
          <w:rFonts w:ascii="Arial" w:eastAsia="Times New Roman" w:hAnsi="Arial" w:cs="Arial"/>
          <w:b/>
          <w:bCs/>
          <w:color w:val="000000"/>
          <w:sz w:val="18"/>
          <w:szCs w:val="18"/>
        </w:rPr>
        <w:lastRenderedPageBreak/>
        <w:t>OTF"</w:t>
      </w:r>
      <w:r w:rsidRPr="00C247B9">
        <w:rPr>
          <w:rFonts w:ascii="Arial" w:eastAsia="Times New Roman" w:hAnsi="Arial" w:cs="Arial"/>
          <w:color w:val="000000"/>
          <w:sz w:val="18"/>
          <w:szCs w:val="18"/>
        </w:rPr>
        <w:t>: RFA auditors completed the audit on June 17, 2020. RFA certified the audit and provided a copy of the audit to USAGM on June 17, 2020.</w:t>
      </w:r>
      <w:r w:rsidRPr="00C247B9">
        <w:rPr>
          <w:rFonts w:ascii="Arial" w:eastAsia="Times New Roman" w:hAnsi="Arial" w:cs="Arial"/>
          <w:color w:val="000000"/>
          <w:sz w:val="22"/>
          <w:szCs w:val="22"/>
        </w:rPr>
        <w:t xml:space="preserve"> </w:t>
      </w:r>
      <w:r w:rsidRPr="00C247B9">
        <w:rPr>
          <w:rFonts w:ascii="Arial" w:eastAsia="Times New Roman" w:hAnsi="Arial" w:cs="Arial"/>
          <w:color w:val="222222"/>
          <w:sz w:val="22"/>
          <w:szCs w:val="22"/>
        </w:rPr>
        <w:br/>
      </w:r>
    </w:p>
    <w:p w14:paraId="6F4934BB" w14:textId="77777777" w:rsidR="00C247B9" w:rsidRPr="00C247B9" w:rsidRDefault="00C247B9" w:rsidP="00C247B9">
      <w:pPr>
        <w:numPr>
          <w:ilvl w:val="1"/>
          <w:numId w:val="3"/>
        </w:numPr>
        <w:spacing w:before="100" w:beforeAutospacing="1" w:after="100" w:afterAutospacing="1"/>
        <w:rPr>
          <w:rFonts w:ascii="Helvetica" w:eastAsia="Times New Roman" w:hAnsi="Helvetica" w:cs="Times New Roman"/>
          <w:color w:val="000000"/>
          <w:sz w:val="18"/>
          <w:szCs w:val="18"/>
        </w:rPr>
      </w:pPr>
      <w:r w:rsidRPr="00C247B9">
        <w:rPr>
          <w:rFonts w:ascii="Arial" w:eastAsia="Times New Roman" w:hAnsi="Arial" w:cs="Arial"/>
          <w:b/>
          <w:bCs/>
          <w:color w:val="000000"/>
          <w:sz w:val="18"/>
          <w:szCs w:val="18"/>
        </w:rPr>
        <w:t>USAGM enacts funding freeze but explicitly exempts the RFA/OTF migration</w:t>
      </w:r>
      <w:r w:rsidRPr="00C247B9">
        <w:rPr>
          <w:rFonts w:ascii="Arial" w:eastAsia="Times New Roman" w:hAnsi="Arial" w:cs="Arial"/>
          <w:color w:val="000000"/>
          <w:sz w:val="18"/>
          <w:szCs w:val="18"/>
        </w:rPr>
        <w:t xml:space="preserve">: On June 9, 2020 USAGM enacted a funding freeze for all grantees. However, on June 12, 2020 USAGM clarified in writing to OTF that OTF funds held by RFA are not subject to the freeze stating, “The Budget Director does not view the RFA/OTF migration as part of the freeze and should not be held up.” </w:t>
      </w:r>
    </w:p>
    <w:p w14:paraId="6678D501" w14:textId="77777777" w:rsidR="00C247B9" w:rsidRPr="00C247B9" w:rsidRDefault="00C247B9" w:rsidP="00C247B9">
      <w:pPr>
        <w:numPr>
          <w:ilvl w:val="0"/>
          <w:numId w:val="3"/>
        </w:numPr>
        <w:spacing w:before="100" w:beforeAutospacing="1" w:after="100" w:afterAutospacing="1"/>
        <w:rPr>
          <w:rFonts w:ascii="Helvetica" w:eastAsia="Times New Roman" w:hAnsi="Helvetica" w:cs="Times New Roman"/>
          <w:color w:val="000000"/>
          <w:sz w:val="18"/>
          <w:szCs w:val="18"/>
        </w:rPr>
      </w:pPr>
      <w:r w:rsidRPr="00C247B9">
        <w:rPr>
          <w:rFonts w:ascii="Helvetica" w:eastAsia="Times New Roman" w:hAnsi="Helvetica" w:cs="Times New Roman"/>
          <w:color w:val="000000"/>
          <w:sz w:val="18"/>
          <w:szCs w:val="18"/>
        </w:rPr>
        <w:t>The final step in the process, per USAGM guidance is that: "No-Year funds will need to be recaptured to the agency and be reapportioned and rewarded to the newly established OTF Organization to fulfill the same purpose. Because the funding is No-Year, there is no issue with a recapture by the Agency and a reward to the OTF." As of today, USAGM has taken no actions to transfer these funds to OTF as promised.</w:t>
      </w:r>
    </w:p>
    <w:p w14:paraId="449076EE" w14:textId="77777777" w:rsidR="00FF1108" w:rsidRDefault="00E047C9"/>
    <w:sectPr w:rsidR="00FF1108" w:rsidSect="003B657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Greg Beck" w:date="2020-08-12T01:47:00Z" w:initials="GB">
    <w:p w14:paraId="751F8920" w14:textId="7F1FD4DC" w:rsidR="000246C7" w:rsidRDefault="000246C7">
      <w:pPr>
        <w:pStyle w:val="CommentText"/>
      </w:pPr>
      <w:r>
        <w:rPr>
          <w:rStyle w:val="CommentReference"/>
        </w:rPr>
        <w:annotationRef/>
      </w:r>
      <w:r w:rsidR="00CA1E59">
        <w:rPr>
          <w:noProof/>
        </w:rPr>
        <w:t>USAGM said the spend plan was due "No Later Than March 19, 2020," so this appears to be late. Not sure if that's a problem.</w:t>
      </w:r>
    </w:p>
  </w:comment>
  <w:comment w:id="1" w:author="Greg Beck" w:date="2020-08-12T02:21:00Z" w:initials="GB">
    <w:p w14:paraId="3F882701" w14:textId="24F5E991" w:rsidR="00E047C9" w:rsidRDefault="00E047C9">
      <w:pPr>
        <w:pStyle w:val="CommentText"/>
      </w:pPr>
      <w:r>
        <w:rPr>
          <w:rStyle w:val="CommentReference"/>
        </w:rPr>
        <w:annotationRef/>
      </w:r>
      <w:r>
        <w:rPr>
          <w:noProof/>
        </w:rPr>
        <w:t>What instructions?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51F8920" w15:done="0"/>
  <w15:commentEx w15:paraId="3F8827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DC8A4" w16cex:dateUtc="2020-08-12T05:47:00Z"/>
  <w16cex:commentExtensible w16cex:durableId="22DDD0BA" w16cex:dateUtc="2020-08-12T06: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1F8920" w16cid:durableId="22DDC8A4"/>
  <w16cid:commentId w16cid:paraId="3F882701" w16cid:durableId="22DDD0B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D4661F"/>
    <w:multiLevelType w:val="multilevel"/>
    <w:tmpl w:val="117C2A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1">
      <w:lvl w:ilvl="1">
        <w:numFmt w:val="decimal"/>
        <w:lvlText w:val="%2."/>
        <w:lvlJc w:val="left"/>
      </w:lvl>
    </w:lvlOverride>
  </w:num>
  <w:num w:numId="3">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7B9"/>
    <w:rsid w:val="000246C7"/>
    <w:rsid w:val="00132799"/>
    <w:rsid w:val="0039086D"/>
    <w:rsid w:val="003B657E"/>
    <w:rsid w:val="00C247B9"/>
    <w:rsid w:val="00CA1E59"/>
    <w:rsid w:val="00E047C9"/>
    <w:rsid w:val="00F83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DC0367"/>
  <w15:chartTrackingRefBased/>
  <w15:docId w15:val="{5CDE3184-25C5-DF40-914D-F515CB8DC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247B9"/>
  </w:style>
  <w:style w:type="character" w:styleId="CommentReference">
    <w:name w:val="annotation reference"/>
    <w:basedOn w:val="DefaultParagraphFont"/>
    <w:uiPriority w:val="99"/>
    <w:semiHidden/>
    <w:unhideWhenUsed/>
    <w:rsid w:val="000246C7"/>
    <w:rPr>
      <w:sz w:val="16"/>
      <w:szCs w:val="16"/>
    </w:rPr>
  </w:style>
  <w:style w:type="paragraph" w:styleId="CommentText">
    <w:name w:val="annotation text"/>
    <w:basedOn w:val="Normal"/>
    <w:link w:val="CommentTextChar"/>
    <w:uiPriority w:val="99"/>
    <w:semiHidden/>
    <w:unhideWhenUsed/>
    <w:rsid w:val="000246C7"/>
    <w:rPr>
      <w:sz w:val="20"/>
      <w:szCs w:val="20"/>
    </w:rPr>
  </w:style>
  <w:style w:type="character" w:customStyle="1" w:styleId="CommentTextChar">
    <w:name w:val="Comment Text Char"/>
    <w:basedOn w:val="DefaultParagraphFont"/>
    <w:link w:val="CommentText"/>
    <w:uiPriority w:val="99"/>
    <w:semiHidden/>
    <w:rsid w:val="000246C7"/>
    <w:rPr>
      <w:sz w:val="20"/>
      <w:szCs w:val="20"/>
    </w:rPr>
  </w:style>
  <w:style w:type="paragraph" w:styleId="CommentSubject">
    <w:name w:val="annotation subject"/>
    <w:basedOn w:val="CommentText"/>
    <w:next w:val="CommentText"/>
    <w:link w:val="CommentSubjectChar"/>
    <w:uiPriority w:val="99"/>
    <w:semiHidden/>
    <w:unhideWhenUsed/>
    <w:rsid w:val="000246C7"/>
    <w:rPr>
      <w:b/>
      <w:bCs/>
    </w:rPr>
  </w:style>
  <w:style w:type="character" w:customStyle="1" w:styleId="CommentSubjectChar">
    <w:name w:val="Comment Subject Char"/>
    <w:basedOn w:val="CommentTextChar"/>
    <w:link w:val="CommentSubject"/>
    <w:uiPriority w:val="99"/>
    <w:semiHidden/>
    <w:rsid w:val="000246C7"/>
    <w:rPr>
      <w:b/>
      <w:bCs/>
      <w:sz w:val="20"/>
      <w:szCs w:val="20"/>
    </w:rPr>
  </w:style>
  <w:style w:type="paragraph" w:styleId="Revision">
    <w:name w:val="Revision"/>
    <w:hidden/>
    <w:uiPriority w:val="99"/>
    <w:semiHidden/>
    <w:rsid w:val="000246C7"/>
  </w:style>
  <w:style w:type="paragraph" w:styleId="BalloonText">
    <w:name w:val="Balloon Text"/>
    <w:basedOn w:val="Normal"/>
    <w:link w:val="BalloonTextChar"/>
    <w:uiPriority w:val="99"/>
    <w:semiHidden/>
    <w:unhideWhenUsed/>
    <w:rsid w:val="000246C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246C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524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Beck</dc:creator>
  <cp:keywords/>
  <dc:description/>
  <cp:lastModifiedBy>Greg Beck</cp:lastModifiedBy>
  <cp:revision>3</cp:revision>
  <dcterms:created xsi:type="dcterms:W3CDTF">2020-08-10T21:46:00Z</dcterms:created>
  <dcterms:modified xsi:type="dcterms:W3CDTF">2020-08-12T06:21:00Z</dcterms:modified>
</cp:coreProperties>
</file>